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6153F1B9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193442" w:rsidRPr="00193442">
        <w:rPr>
          <w:szCs w:val="20"/>
          <w:lang w:val="sr-Latn-RS"/>
        </w:rPr>
        <w:t xml:space="preserve"> V</w:t>
      </w:r>
      <w:bookmarkStart w:id="1" w:name="_GoBack"/>
      <w:bookmarkEnd w:id="1"/>
      <w:r w:rsidR="00193442" w:rsidRPr="00193442">
        <w:rPr>
          <w:szCs w:val="20"/>
          <w:lang w:val="sr-Cyrl-RS"/>
        </w:rPr>
        <w:t>/20</w:t>
      </w:r>
      <w:r w:rsidR="00193442" w:rsidRPr="00193442">
        <w:rPr>
          <w:szCs w:val="20"/>
          <w:lang w:val="sr-Latn-RS"/>
        </w:rPr>
        <w:t>2</w:t>
      </w:r>
      <w:r w:rsidR="001D1E6C">
        <w:rPr>
          <w:szCs w:val="20"/>
          <w:lang w:val="sr-Latn-RS"/>
        </w:rPr>
        <w:t>3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CEB7694" w14:textId="1D188E5B" w:rsidR="00E719AB" w:rsidRDefault="004C566B" w:rsidP="007B0432">
      <w:pPr>
        <w:ind w:left="142" w:right="-28"/>
        <w:rPr>
          <w:b/>
          <w:lang w:val="sr-Cyrl-RS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C42FA5">
        <w:rPr>
          <w:b/>
          <w:lang w:val="sr-Latn-RS"/>
        </w:rPr>
        <w:t>10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C42FA5" w:rsidRPr="001D1E6C">
        <w:rPr>
          <w:b/>
          <w:lang w:val="ru-RU"/>
        </w:rPr>
        <w:t>АНТИБИОГРАМ И ДИЈАГНОСТИЧКИ ДИСКОВИ И ТАБЛЕТЕ</w:t>
      </w:r>
    </w:p>
    <w:p w14:paraId="70310718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77777777" w:rsidR="00B758A6" w:rsidRPr="00D07C17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D07C17" w:rsidRPr="00114A9D">
          <w:rPr>
            <w:rStyle w:val="Hyperlink"/>
            <w:bCs/>
            <w:lang w:val="en-US" w:eastAsia="sr-Latn-CS"/>
          </w:rPr>
          <w:t>komercijala</w:t>
        </w:r>
        <w:r w:rsidR="00D07C17" w:rsidRPr="00114A9D">
          <w:rPr>
            <w:rStyle w:val="Hyperlink"/>
            <w:bCs/>
            <w:lang w:val="sr-Latn-RS" w:eastAsia="sr-Latn-CS"/>
          </w:rPr>
          <w:t>@zjzpa.org.rs</w:t>
        </w:r>
      </w:hyperlink>
      <w:r w:rsidR="00D07C17">
        <w:rPr>
          <w:bCs/>
          <w:lang w:val="sr-Latn-RS" w:eastAsia="sr-Latn-CS"/>
        </w:rPr>
        <w:t xml:space="preserve"> </w:t>
      </w:r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20DF1"/>
    <w:rsid w:val="00023F52"/>
    <w:rsid w:val="00063C8E"/>
    <w:rsid w:val="000A1874"/>
    <w:rsid w:val="000B6CA4"/>
    <w:rsid w:val="000C72B2"/>
    <w:rsid w:val="000D5A76"/>
    <w:rsid w:val="001249E0"/>
    <w:rsid w:val="00147030"/>
    <w:rsid w:val="00152F9F"/>
    <w:rsid w:val="00153DB0"/>
    <w:rsid w:val="0016026B"/>
    <w:rsid w:val="001604B2"/>
    <w:rsid w:val="00193442"/>
    <w:rsid w:val="001A2DF0"/>
    <w:rsid w:val="001D1E6C"/>
    <w:rsid w:val="001E28EE"/>
    <w:rsid w:val="00235D00"/>
    <w:rsid w:val="00255AFE"/>
    <w:rsid w:val="002A2B8D"/>
    <w:rsid w:val="002E6BB5"/>
    <w:rsid w:val="00316F0D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C566B"/>
    <w:rsid w:val="004E49E4"/>
    <w:rsid w:val="00570E24"/>
    <w:rsid w:val="005A48D4"/>
    <w:rsid w:val="005B3F46"/>
    <w:rsid w:val="005E3790"/>
    <w:rsid w:val="00647975"/>
    <w:rsid w:val="006570A8"/>
    <w:rsid w:val="006D6DCC"/>
    <w:rsid w:val="0074399B"/>
    <w:rsid w:val="007B0432"/>
    <w:rsid w:val="007C6708"/>
    <w:rsid w:val="007F4E0B"/>
    <w:rsid w:val="007F5B4C"/>
    <w:rsid w:val="00841BD3"/>
    <w:rsid w:val="00872673"/>
    <w:rsid w:val="00885B49"/>
    <w:rsid w:val="008A1C5C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913E2"/>
    <w:rsid w:val="009B1801"/>
    <w:rsid w:val="009C48BF"/>
    <w:rsid w:val="009C6CB8"/>
    <w:rsid w:val="009D3EF4"/>
    <w:rsid w:val="009F5BF8"/>
    <w:rsid w:val="00A00040"/>
    <w:rsid w:val="00A65609"/>
    <w:rsid w:val="00A72312"/>
    <w:rsid w:val="00A75C17"/>
    <w:rsid w:val="00A94055"/>
    <w:rsid w:val="00AA4928"/>
    <w:rsid w:val="00AE2633"/>
    <w:rsid w:val="00B105E0"/>
    <w:rsid w:val="00B22668"/>
    <w:rsid w:val="00B53C13"/>
    <w:rsid w:val="00B709E0"/>
    <w:rsid w:val="00B71CC8"/>
    <w:rsid w:val="00B758A6"/>
    <w:rsid w:val="00B834F9"/>
    <w:rsid w:val="00BD44C0"/>
    <w:rsid w:val="00BE1D99"/>
    <w:rsid w:val="00C07AEF"/>
    <w:rsid w:val="00C42FA5"/>
    <w:rsid w:val="00C72B23"/>
    <w:rsid w:val="00CB3F9C"/>
    <w:rsid w:val="00CD2FA7"/>
    <w:rsid w:val="00D032E9"/>
    <w:rsid w:val="00D07C17"/>
    <w:rsid w:val="00D130A5"/>
    <w:rsid w:val="00D24539"/>
    <w:rsid w:val="00D57E6D"/>
    <w:rsid w:val="00D9739E"/>
    <w:rsid w:val="00DE3BE4"/>
    <w:rsid w:val="00E43265"/>
    <w:rsid w:val="00E52CB1"/>
    <w:rsid w:val="00E719AB"/>
    <w:rsid w:val="00EA39DE"/>
    <w:rsid w:val="00EB52E0"/>
    <w:rsid w:val="00F6753C"/>
    <w:rsid w:val="00FE2C7C"/>
    <w:rsid w:val="00FE4DCA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1</TotalTime>
  <Pages>1</Pages>
  <Words>106</Words>
  <Characters>813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918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5</cp:revision>
  <cp:lastPrinted>2007-06-13T07:07:00Z</cp:lastPrinted>
  <dcterms:created xsi:type="dcterms:W3CDTF">2021-07-15T13:29:00Z</dcterms:created>
  <dcterms:modified xsi:type="dcterms:W3CDTF">2023-06-01T07:26:00Z</dcterms:modified>
</cp:coreProperties>
</file>